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redeterminado"/>
        <w:bidi w:val="0"/>
        <w:spacing w:before="0" w:after="36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Esquema de Informe de Asamblea de Caracterizaci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it-IT"/>
        </w:rPr>
        <w:t>n Territorial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</w:rPr>
        <w:t>1. Informaci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General (Encabezado)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Nombre del Territorio/Resguardo/Parcialidad: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Style w:val="Ninguno"/>
          <w:rFonts w:ascii="Helvetica" w:hAnsi="Helvetica"/>
          <w:b w:val="0"/>
          <w:bCs w:val="0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Comunidad/Sector donde se realiz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</w:rPr>
        <w:t xml:space="preserve">ó 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la asamblea:</w:t>
      </w:r>
    </w:p>
    <w:p>
      <w:pPr>
        <w:pStyle w:val="Predeterminado"/>
        <w:numPr>
          <w:ilvl w:val="0"/>
          <w:numId w:val="2"/>
        </w:numPr>
        <w:bidi w:val="0"/>
        <w:spacing w:before="0" w:after="60" w:line="240" w:lineRule="auto"/>
        <w:ind w:right="0"/>
        <w:jc w:val="left"/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Fecha y hora:</w:t>
      </w:r>
    </w:p>
    <w:p>
      <w:pPr>
        <w:pStyle w:val="Predeterminado"/>
        <w:numPr>
          <w:ilvl w:val="0"/>
          <w:numId w:val="2"/>
        </w:numPr>
        <w:bidi w:val="0"/>
        <w:spacing w:before="0" w:after="60" w:line="240" w:lineRule="auto"/>
        <w:ind w:right="0"/>
        <w:jc w:val="left"/>
        <w:rPr>
          <w:rFonts w:ascii="Helvetica" w:hAnsi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</w:rPr>
        <w:t>N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</w:rPr>
        <w:t>ú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mero de asistentes: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</w:rPr>
        <w:t> </w:t>
      </w:r>
    </w:p>
    <w:p>
      <w:pPr>
        <w:pStyle w:val="Predeterminado"/>
        <w:numPr>
          <w:ilvl w:val="0"/>
          <w:numId w:val="3"/>
        </w:numPr>
        <w:bidi w:val="0"/>
        <w:spacing w:before="0" w:after="60" w:line="240" w:lineRule="auto"/>
        <w:ind w:right="0"/>
        <w:jc w:val="left"/>
        <w:rPr>
          <w:rFonts w:ascii="Helvetica" w:hAnsi="Helvetica"/>
          <w:sz w:val="22"/>
          <w:szCs w:val="22"/>
          <w:rtl w:val="0"/>
          <w:lang w:val="pt-PT"/>
        </w:rPr>
      </w:pP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pt-PT"/>
        </w:rPr>
        <w:t>Autoridades presentes:</w:t>
      </w:r>
      <w:r>
        <w:rPr>
          <w:rFonts w:ascii="Helvetica" w:hAnsi="Helvetica" w:hint="default"/>
          <w:sz w:val="22"/>
          <w:szCs w:val="22"/>
          <w:rtl w:val="0"/>
        </w:rPr>
        <w:t> </w:t>
      </w:r>
      <w:r>
        <w:rPr>
          <w:rFonts w:ascii="Helvetica" w:hAnsi="Helvetica"/>
          <w:sz w:val="22"/>
          <w:szCs w:val="22"/>
          <w:rtl w:val="0"/>
          <w:lang w:val="es-ES_tradnl"/>
        </w:rPr>
        <w:t>(Gobernador(a), representantes del CRIDEC, Guardia Ind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es-ES_tradnl"/>
        </w:rPr>
        <w:t>gena, etc.).</w:t>
      </w:r>
    </w:p>
    <w:p>
      <w:pPr>
        <w:pStyle w:val="Predeterminado"/>
        <w:numPr>
          <w:ilvl w:val="0"/>
          <w:numId w:val="3"/>
        </w:numPr>
        <w:bidi w:val="0"/>
        <w:spacing w:before="0" w:after="60" w:line="240" w:lineRule="auto"/>
        <w:ind w:right="0"/>
        <w:jc w:val="left"/>
        <w:rPr>
          <w:rFonts w:ascii="Helvetica" w:cs="Helvetica" w:hAnsi="Helvetica" w:eastAsia="Helvetica"/>
          <w:sz w:val="22"/>
          <w:szCs w:val="22"/>
          <w:rtl w:val="0"/>
        </w:rPr>
      </w:pP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2. Objetivos de la Asamblea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Objetivo General:</w:t>
      </w:r>
      <w:r>
        <w:rPr>
          <w:rFonts w:ascii="Helvetica" w:hAnsi="Helvetica" w:hint="default"/>
          <w:sz w:val="22"/>
          <w:szCs w:val="22"/>
          <w:rtl w:val="0"/>
        </w:rPr>
        <w:t> </w:t>
      </w:r>
      <w:r>
        <w:rPr>
          <w:rFonts w:ascii="Helvetica" w:hAnsi="Helvetica"/>
          <w:sz w:val="22"/>
          <w:szCs w:val="22"/>
          <w:rtl w:val="0"/>
          <w:lang w:val="es-ES_tradnl"/>
        </w:rPr>
        <w:t>(Ej. Realizar el diagn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>stico participativo de la actividad minera en el territorio [Nombre]).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pt-PT"/>
        </w:rPr>
        <w:t>Objetivos Espec</w:t>
      </w:r>
      <w:r>
        <w:rPr>
          <w:rStyle w:val="Ninguno"/>
          <w:rFonts w:ascii="Helvetica" w:hAnsi="Helvetica" w:hint="default"/>
          <w:b w:val="1"/>
          <w:bCs w:val="1"/>
          <w:sz w:val="22"/>
          <w:szCs w:val="22"/>
          <w:rtl w:val="0"/>
        </w:rPr>
        <w:t>í</w:t>
      </w: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pt-PT"/>
        </w:rPr>
        <w:t>ficos:</w:t>
      </w:r>
      <w:r>
        <w:rPr>
          <w:rFonts w:ascii="Helvetica" w:hAnsi="Helvetica" w:hint="default"/>
          <w:sz w:val="22"/>
          <w:szCs w:val="22"/>
          <w:rtl w:val="0"/>
        </w:rPr>
        <w:t> </w:t>
      </w:r>
      <w:r>
        <w:rPr>
          <w:rFonts w:ascii="Helvetica" w:hAnsi="Helvetica"/>
          <w:sz w:val="22"/>
          <w:szCs w:val="22"/>
          <w:rtl w:val="0"/>
          <w:lang w:val="es-ES_tradnl"/>
        </w:rPr>
        <w:t>(Ej. Identificar zonas de extracci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>n, actores involucrados y afectaciones socio-ambientales).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3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 Desarrollo de la Caracterizaci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(Cuerpo del Informe)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3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.1. Aspectos Territoriales y de Gobierno: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Descripci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 xml:space="preserve">n del </w:t>
      </w:r>
      <w:r>
        <w:rPr>
          <w:rFonts w:ascii="Helvetica" w:hAnsi="Helvetica" w:hint="default"/>
          <w:sz w:val="22"/>
          <w:szCs w:val="22"/>
          <w:rtl w:val="0"/>
        </w:rPr>
        <w:t>á</w:t>
      </w:r>
      <w:r>
        <w:rPr>
          <w:rFonts w:ascii="Helvetica" w:hAnsi="Helvetica"/>
          <w:sz w:val="22"/>
          <w:szCs w:val="22"/>
          <w:rtl w:val="0"/>
          <w:lang w:val="es-ES_tradnl"/>
        </w:rPr>
        <w:t>rea de influencia minera.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Relaci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>n de la comunidad con el territorio.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3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.2. Identificaci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de la Actividad Minera: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Tipo de miner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pt-PT"/>
        </w:rPr>
        <w:t>a (Ancestral, artesanal, de subsistencia o for</w:t>
      </w:r>
      <w:r>
        <w:rPr>
          <w:rFonts w:ascii="Helvetica" w:hAnsi="Helvetica" w:hint="default"/>
          <w:sz w:val="22"/>
          <w:szCs w:val="22"/>
          <w:rtl w:val="0"/>
        </w:rPr>
        <w:t>á</w:t>
      </w:r>
      <w:r>
        <w:rPr>
          <w:rFonts w:ascii="Helvetica" w:hAnsi="Helvetica"/>
          <w:sz w:val="22"/>
          <w:szCs w:val="22"/>
          <w:rtl w:val="0"/>
        </w:rPr>
        <w:t>nea).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Material extra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es-ES_tradnl"/>
        </w:rPr>
        <w:t>do (Oro, materiales de arrastre, etc.).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</w:rPr>
        <w:t>T</w:t>
      </w:r>
      <w:r>
        <w:rPr>
          <w:rFonts w:ascii="Helvetica" w:hAnsi="Helvetica" w:hint="default"/>
          <w:sz w:val="22"/>
          <w:szCs w:val="22"/>
          <w:rtl w:val="0"/>
          <w:lang w:val="fr-FR"/>
        </w:rPr>
        <w:t>é</w:t>
      </w:r>
      <w:r>
        <w:rPr>
          <w:rFonts w:ascii="Helvetica" w:hAnsi="Helvetica"/>
          <w:sz w:val="22"/>
          <w:szCs w:val="22"/>
          <w:rtl w:val="0"/>
          <w:lang w:val="es-ES_tradnl"/>
        </w:rPr>
        <w:t>cnicas y herramientas utilizadas.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3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.3. Caracterizaci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de los Actores: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 w:hint="default"/>
          <w:sz w:val="22"/>
          <w:szCs w:val="22"/>
          <w:rtl w:val="0"/>
          <w:lang w:val="es-ES_tradnl"/>
        </w:rPr>
        <w:t>¿</w:t>
      </w:r>
      <w:r>
        <w:rPr>
          <w:rFonts w:ascii="Helvetica" w:hAnsi="Helvetica"/>
          <w:sz w:val="22"/>
          <w:szCs w:val="22"/>
          <w:rtl w:val="0"/>
          <w:lang w:val="it-IT"/>
        </w:rPr>
        <w:t>Qui</w:t>
      </w:r>
      <w:r>
        <w:rPr>
          <w:rFonts w:ascii="Helvetica" w:hAnsi="Helvetica" w:hint="default"/>
          <w:sz w:val="22"/>
          <w:szCs w:val="22"/>
          <w:rtl w:val="0"/>
          <w:lang w:val="fr-FR"/>
        </w:rPr>
        <w:t>é</w:t>
      </w:r>
      <w:r>
        <w:rPr>
          <w:rFonts w:ascii="Helvetica" w:hAnsi="Helvetica"/>
          <w:sz w:val="22"/>
          <w:szCs w:val="22"/>
          <w:rtl w:val="0"/>
          <w:lang w:val="es-ES_tradnl"/>
        </w:rPr>
        <w:t>nes realizan la actividad? (Comuneros, personas externas, empresas).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pt-PT"/>
        </w:rPr>
        <w:t>Estimado de personas involucradas.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3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pt-PT"/>
        </w:rPr>
        <w:t>.4. Percepci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Socio-Ambiental y Cultural: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Impactos identificados por la comunidad (fuentes h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es-ES_tradnl"/>
        </w:rPr>
        <w:t>dricas, lugares sagrados, convivencia).</w:t>
      </w:r>
    </w:p>
    <w:p>
      <w:pPr>
        <w:pStyle w:val="Predeterminado"/>
        <w:bidi w:val="0"/>
        <w:spacing w:before="0" w:after="60" w:line="240" w:lineRule="auto"/>
        <w:ind w:left="72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>Beneficios percibidos (si los hay).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4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 Sistematizaci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n de Instrumentos de Diagn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it-IT"/>
        </w:rPr>
        <w:t>stico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Resumen de los resultados de las encuestas o formatos aplicados durante la asamblea 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5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 Principales Hallazgos y Preocupaciones de la Comunidad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sz w:val="22"/>
          <w:szCs w:val="22"/>
          <w:rtl w:val="0"/>
          <w:lang w:val="it-IT"/>
        </w:rPr>
        <w:t>Relato s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es-ES_tradnl"/>
        </w:rPr>
        <w:t>ntesis de las intervenciones de los comuneros.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sz w:val="22"/>
          <w:szCs w:val="22"/>
          <w:rtl w:val="0"/>
          <w:lang w:val="es-ES_tradnl"/>
        </w:rPr>
        <w:t>Conflictos identificados (con terceros, con t</w:t>
      </w:r>
      <w:r>
        <w:rPr>
          <w:rFonts w:ascii="Helvetica" w:hAnsi="Helvetica" w:hint="default"/>
          <w:sz w:val="22"/>
          <w:szCs w:val="22"/>
          <w:rtl w:val="0"/>
        </w:rPr>
        <w:t>í</w:t>
      </w:r>
      <w:r>
        <w:rPr>
          <w:rFonts w:ascii="Helvetica" w:hAnsi="Helvetica"/>
          <w:sz w:val="22"/>
          <w:szCs w:val="22"/>
          <w:rtl w:val="0"/>
          <w:lang w:val="es-ES_tradnl"/>
        </w:rPr>
        <w:t>tulos mineros inconsultos, etc.).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6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 Compromisos y Cierre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sz w:val="22"/>
          <w:szCs w:val="22"/>
          <w:rtl w:val="0"/>
          <w:lang w:val="es-ES_tradnl"/>
        </w:rPr>
        <w:t>Acuerdos alcanzados respecto al manejo de la informaci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</w:rPr>
        <w:t>n.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sz w:val="22"/>
          <w:szCs w:val="22"/>
          <w:rtl w:val="0"/>
        </w:rPr>
        <w:t>Pr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>ximos pasos en el marco del proyecto CRIDEC-ACICAL.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Fonts w:ascii="Helvetica" w:hAnsi="Helvetica"/>
          <w:sz w:val="22"/>
          <w:szCs w:val="22"/>
          <w:rtl w:val="0"/>
          <w:lang w:val="es-ES_tradnl"/>
        </w:rPr>
        <w:t xml:space="preserve">- </w:t>
      </w:r>
      <w:r>
        <w:rPr>
          <w:rFonts w:ascii="Helvetica" w:hAnsi="Helvetica"/>
          <w:sz w:val="22"/>
          <w:szCs w:val="22"/>
          <w:rtl w:val="0"/>
          <w:lang w:val="es-ES_tradnl"/>
        </w:rPr>
        <w:t>Hora de finalizaci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</w:rPr>
        <w:t>n.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7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. Anexos (Obligatorios para soporte t</w:t>
      </w:r>
      <w:r>
        <w:rPr>
          <w:rFonts w:ascii="Helvetica" w:hAnsi="Helvetica" w:hint="default"/>
          <w:b w:val="1"/>
          <w:bCs w:val="1"/>
          <w:sz w:val="22"/>
          <w:szCs w:val="22"/>
          <w:rtl w:val="0"/>
          <w:lang w:val="fr-FR"/>
        </w:rPr>
        <w:t>é</w:t>
      </w:r>
      <w:r>
        <w:rPr>
          <w:rFonts w:ascii="Helvetica" w:hAnsi="Helvetica"/>
          <w:b w:val="1"/>
          <w:bCs w:val="1"/>
          <w:sz w:val="22"/>
          <w:szCs w:val="22"/>
          <w:rtl w:val="0"/>
          <w:lang w:val="it-IT"/>
        </w:rPr>
        <w:t>cnico)</w:t>
      </w:r>
    </w:p>
    <w:p>
      <w:pPr>
        <w:pStyle w:val="Predeterminado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2"/>
          <w:szCs w:val="22"/>
          <w:rtl w:val="0"/>
        </w:rPr>
      </w:pP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it-IT"/>
        </w:rPr>
        <w:t>Registro fotogr</w:t>
      </w:r>
      <w:r>
        <w:rPr>
          <w:rStyle w:val="Ninguno"/>
          <w:rFonts w:ascii="Helvetica" w:hAnsi="Helvetica" w:hint="default"/>
          <w:b w:val="1"/>
          <w:bCs w:val="1"/>
          <w:sz w:val="22"/>
          <w:szCs w:val="22"/>
          <w:rtl w:val="0"/>
        </w:rPr>
        <w:t>á</w:t>
      </w: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it-IT"/>
        </w:rPr>
        <w:t>fico</w:t>
      </w:r>
      <w:r>
        <w:rPr>
          <w:rFonts w:ascii="Helvetica" w:hAnsi="Helvetica" w:hint="default"/>
          <w:sz w:val="22"/>
          <w:szCs w:val="22"/>
          <w:rtl w:val="0"/>
        </w:rPr>
        <w:t> </w:t>
      </w:r>
      <w:r>
        <w:rPr>
          <w:rFonts w:ascii="Helvetica" w:hAnsi="Helvetica"/>
          <w:sz w:val="22"/>
          <w:szCs w:val="22"/>
          <w:rtl w:val="0"/>
          <w:lang w:val="es-ES_tradnl"/>
        </w:rPr>
        <w:t>(con descripci</w:t>
      </w:r>
      <w:r>
        <w:rPr>
          <w:rFonts w:ascii="Helvetica" w:hAnsi="Helvetica" w:hint="default"/>
          <w:sz w:val="22"/>
          <w:szCs w:val="22"/>
          <w:rtl w:val="0"/>
          <w:lang w:val="es-ES_tradnl"/>
        </w:rPr>
        <w:t>ó</w:t>
      </w:r>
      <w:r>
        <w:rPr>
          <w:rFonts w:ascii="Helvetica" w:hAnsi="Helvetica"/>
          <w:sz w:val="22"/>
          <w:szCs w:val="22"/>
          <w:rtl w:val="0"/>
          <w:lang w:val="es-ES_tradnl"/>
        </w:rPr>
        <w:t>n de las fotos).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Fonts w:ascii="Helvetica" w:cs="Helvetica" w:hAnsi="Helvetica" w:eastAsia="Helvetica"/>
          <w:sz w:val="22"/>
          <w:szCs w:val="22"/>
          <w:rtl w:val="0"/>
        </w:rPr>
      </w:pP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</w:rPr>
        <w:t>Cartograf</w:t>
      </w:r>
      <w:r>
        <w:rPr>
          <w:rStyle w:val="Ninguno"/>
          <w:rFonts w:ascii="Helvetica" w:hAnsi="Helvetica" w:hint="default"/>
          <w:b w:val="1"/>
          <w:bCs w:val="1"/>
          <w:sz w:val="22"/>
          <w:szCs w:val="22"/>
          <w:rtl w:val="0"/>
        </w:rPr>
        <w:t>í</w:t>
      </w:r>
      <w:r>
        <w:rPr>
          <w:rStyle w:val="Ninguno"/>
          <w:rFonts w:ascii="Helvetica" w:hAnsi="Helvetica"/>
          <w:b w:val="1"/>
          <w:bCs w:val="1"/>
          <w:sz w:val="22"/>
          <w:szCs w:val="22"/>
          <w:rtl w:val="0"/>
          <w:lang w:val="pt-PT"/>
        </w:rPr>
        <w:t>a Social:</w:t>
      </w:r>
      <w:r>
        <w:rPr>
          <w:rFonts w:ascii="Helvetica" w:hAnsi="Helvetica" w:hint="default"/>
          <w:sz w:val="22"/>
          <w:szCs w:val="22"/>
          <w:rtl w:val="0"/>
        </w:rPr>
        <w:t> </w:t>
      </w:r>
      <w:r>
        <w:rPr>
          <w:rFonts w:ascii="Helvetica" w:hAnsi="Helvetica"/>
          <w:sz w:val="22"/>
          <w:szCs w:val="22"/>
          <w:rtl w:val="0"/>
          <w:lang w:val="es-ES_tradnl"/>
        </w:rPr>
        <w:t>Fotos de los mapas o dibujos realizados por la comunidad</w:t>
      </w:r>
      <w:r>
        <w:rPr>
          <w:rFonts w:ascii="Helvetica" w:hAnsi="Helvetica"/>
          <w:sz w:val="22"/>
          <w:szCs w:val="22"/>
          <w:rtl w:val="0"/>
          <w:lang w:val="es-ES_tradnl"/>
        </w:rPr>
        <w:t xml:space="preserve"> (cuando aplique)</w:t>
      </w:r>
    </w:p>
    <w:p>
      <w:pPr>
        <w:pStyle w:val="Predeterminado"/>
        <w:bidi w:val="0"/>
        <w:spacing w:before="0" w:after="60" w:line="240" w:lineRule="auto"/>
        <w:ind w:left="0" w:right="0" w:firstLine="0"/>
        <w:jc w:val="left"/>
        <w:rPr>
          <w:rtl w:val="0"/>
        </w:rPr>
      </w:pPr>
      <w:r>
        <w:rPr>
          <w:rFonts w:ascii="Helvetica" w:hAnsi="Helvetica"/>
          <w:b w:val="1"/>
          <w:bCs w:val="1"/>
          <w:sz w:val="22"/>
          <w:szCs w:val="22"/>
          <w:rtl w:val="0"/>
          <w:lang w:val="es-ES_tradnl"/>
        </w:rPr>
        <w:t>Copia de las encuestas o instrumentos</w:t>
      </w:r>
      <w:r>
        <w:rPr>
          <w:rStyle w:val="Ninguno"/>
          <w:rFonts w:ascii="Helvetica" w:hAnsi="Helvetica" w:hint="default"/>
          <w:b w:val="0"/>
          <w:bCs w:val="0"/>
          <w:sz w:val="22"/>
          <w:szCs w:val="22"/>
          <w:rtl w:val="0"/>
        </w:rPr>
        <w:t> </w:t>
      </w:r>
      <w:r>
        <w:rPr>
          <w:rStyle w:val="Ninguno"/>
          <w:rFonts w:ascii="Helvetica" w:hAnsi="Helvetica"/>
          <w:b w:val="0"/>
          <w:bCs w:val="0"/>
          <w:sz w:val="22"/>
          <w:szCs w:val="22"/>
          <w:rtl w:val="0"/>
          <w:lang w:val="es-ES_tradnl"/>
        </w:rPr>
        <w:t>diligenciados en campo</w:t>
      </w:r>
      <w:r>
        <w:rPr>
          <w:rStyle w:val="Ninguno"/>
          <w:rFonts w:ascii="Helvetica" w:hAnsi="Helvetica"/>
          <w:b w:val="0"/>
          <w:bCs w:val="0"/>
          <w:sz w:val="22"/>
          <w:szCs w:val="22"/>
          <w:rtl w:val="0"/>
          <w:lang w:val="es-ES_tradnl"/>
        </w:rPr>
        <w:t xml:space="preserve"> (cuando aplique)</w:t>
      </w:r>
      <w:r>
        <w:rPr>
          <w:rStyle w:val="Ninguno"/>
          <w:rFonts w:ascii="Helvetica" w:cs="Helvetica" w:hAnsi="Helvetica" w:eastAsia="Helvetica"/>
          <w:b w:val="0"/>
          <w:bCs w:val="0"/>
          <w:sz w:val="22"/>
          <w:szCs w:val="22"/>
          <w:rtl w:val="0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Guión"/>
  </w:abstractNum>
  <w:abstractNum w:abstractNumId="1">
    <w:multiLevelType w:val="hybridMultilevel"/>
    <w:styleLink w:val="Guión"/>
    <w:lvl w:ilvl="0">
      <w:start w:val="1"/>
      <w:numFmt w:val="bullet"/>
      <w:suff w:val="tab"/>
      <w:lvlText w:val="-"/>
      <w:lvlJc w:val="left"/>
      <w:pPr>
        <w:ind w:left="305" w:hanging="305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3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4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7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120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14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16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19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21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redeterminado">
    <w:name w:val="Predeterminado"/>
    <w:next w:val="Predeterminad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numbering" w:styleId="Guión">
    <w:name w:val="Guión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